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720" w:lineRule="auto"/>
        <w:jc w:val="center"/>
        <w:rPr>
          <w:rFonts w:ascii="Times New Roman" w:hAnsi="Times New Roman" w:cs="Times New Roman"/>
          <w:sz w:val="24"/>
          <w:szCs w:val="24"/>
        </w:rPr>
      </w:pPr>
    </w:p>
    <w:p w:rsidR="008953D0" w:rsidRPr="008953D0" w:rsidRDefault="008953D0" w:rsidP="008953D0">
      <w:pPr>
        <w:spacing w:line="720" w:lineRule="auto"/>
        <w:jc w:val="center"/>
        <w:rPr>
          <w:rFonts w:ascii="Times New Roman" w:hAnsi="Times New Roman" w:cs="Times New Roman"/>
          <w:sz w:val="24"/>
          <w:szCs w:val="24"/>
        </w:rPr>
      </w:pPr>
      <w:proofErr w:type="spellStart"/>
      <w:r w:rsidRPr="008953D0">
        <w:rPr>
          <w:rFonts w:ascii="Times New Roman" w:hAnsi="Times New Roman" w:cs="Times New Roman"/>
          <w:sz w:val="24"/>
          <w:szCs w:val="24"/>
        </w:rPr>
        <w:t>Rincover</w:t>
      </w:r>
      <w:proofErr w:type="spellEnd"/>
      <w:r w:rsidRPr="008953D0">
        <w:rPr>
          <w:rFonts w:ascii="Times New Roman" w:hAnsi="Times New Roman" w:cs="Times New Roman"/>
          <w:sz w:val="24"/>
          <w:szCs w:val="24"/>
        </w:rPr>
        <w:t xml:space="preserve"> &amp; </w:t>
      </w:r>
      <w:proofErr w:type="spellStart"/>
      <w:r w:rsidRPr="008953D0">
        <w:rPr>
          <w:rFonts w:ascii="Times New Roman" w:hAnsi="Times New Roman" w:cs="Times New Roman"/>
          <w:sz w:val="24"/>
          <w:szCs w:val="24"/>
        </w:rPr>
        <w:t>Koege</w:t>
      </w:r>
      <w:r>
        <w:rPr>
          <w:rFonts w:ascii="Times New Roman" w:hAnsi="Times New Roman" w:cs="Times New Roman"/>
          <w:sz w:val="24"/>
          <w:szCs w:val="24"/>
        </w:rPr>
        <w:t>l</w:t>
      </w:r>
      <w:proofErr w:type="spellEnd"/>
      <w:r w:rsidRPr="008953D0">
        <w:rPr>
          <w:rFonts w:ascii="Times New Roman" w:hAnsi="Times New Roman" w:cs="Times New Roman"/>
          <w:sz w:val="24"/>
          <w:szCs w:val="24"/>
        </w:rPr>
        <w:t xml:space="preserve"> Article Review</w:t>
      </w:r>
    </w:p>
    <w:p w:rsidR="008953D0" w:rsidRDefault="008953D0" w:rsidP="008953D0">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8953D0" w:rsidRDefault="008953D0" w:rsidP="008953D0">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720" w:lineRule="auto"/>
        <w:jc w:val="center"/>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Pr="008953D0" w:rsidRDefault="008953D0" w:rsidP="008953D0">
      <w:pPr>
        <w:spacing w:line="480" w:lineRule="auto"/>
        <w:jc w:val="center"/>
        <w:rPr>
          <w:rFonts w:ascii="Times New Roman" w:hAnsi="Times New Roman" w:cs="Times New Roman"/>
          <w:sz w:val="24"/>
          <w:szCs w:val="24"/>
        </w:rPr>
      </w:pPr>
      <w:proofErr w:type="spellStart"/>
      <w:r w:rsidRPr="008953D0">
        <w:rPr>
          <w:rFonts w:ascii="Times New Roman" w:hAnsi="Times New Roman" w:cs="Times New Roman"/>
          <w:sz w:val="24"/>
          <w:szCs w:val="24"/>
        </w:rPr>
        <w:lastRenderedPageBreak/>
        <w:t>Rincover</w:t>
      </w:r>
      <w:proofErr w:type="spellEnd"/>
      <w:r w:rsidRPr="008953D0">
        <w:rPr>
          <w:rFonts w:ascii="Times New Roman" w:hAnsi="Times New Roman" w:cs="Times New Roman"/>
          <w:sz w:val="24"/>
          <w:szCs w:val="24"/>
        </w:rPr>
        <w:t xml:space="preserve"> &amp; </w:t>
      </w:r>
      <w:proofErr w:type="spellStart"/>
      <w:r w:rsidRPr="008953D0">
        <w:rPr>
          <w:rFonts w:ascii="Times New Roman" w:hAnsi="Times New Roman" w:cs="Times New Roman"/>
          <w:sz w:val="24"/>
          <w:szCs w:val="24"/>
        </w:rPr>
        <w:t>Koege</w:t>
      </w:r>
      <w:proofErr w:type="spellEnd"/>
      <w:r w:rsidRPr="008953D0">
        <w:rPr>
          <w:rFonts w:ascii="Times New Roman" w:hAnsi="Times New Roman" w:cs="Times New Roman"/>
          <w:sz w:val="24"/>
          <w:szCs w:val="24"/>
        </w:rPr>
        <w:t xml:space="preserve"> Article Review</w:t>
      </w: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t>Abstract</w:t>
      </w:r>
    </w:p>
    <w:p w:rsidR="008953D0" w:rsidRPr="008953D0" w:rsidRDefault="008953D0" w:rsidP="008953D0">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t xml:space="preserve">The article by </w:t>
      </w:r>
      <w:proofErr w:type="spellStart"/>
      <w:r w:rsidRPr="008953D0">
        <w:rPr>
          <w:rFonts w:ascii="Times New Roman" w:hAnsi="Times New Roman" w:cs="Times New Roman"/>
          <w:sz w:val="24"/>
          <w:szCs w:val="24"/>
        </w:rPr>
        <w:t>Rincover</w:t>
      </w:r>
      <w:proofErr w:type="spellEnd"/>
      <w:r w:rsidRPr="008953D0">
        <w:rPr>
          <w:rFonts w:ascii="Times New Roman" w:hAnsi="Times New Roman" w:cs="Times New Roman"/>
          <w:sz w:val="24"/>
          <w:szCs w:val="24"/>
        </w:rPr>
        <w:t xml:space="preserve"> &amp; </w:t>
      </w:r>
      <w:proofErr w:type="spellStart"/>
      <w:r w:rsidRPr="008953D0">
        <w:rPr>
          <w:rFonts w:ascii="Times New Roman" w:hAnsi="Times New Roman" w:cs="Times New Roman"/>
          <w:sz w:val="24"/>
          <w:szCs w:val="24"/>
        </w:rPr>
        <w:t>Koege</w:t>
      </w:r>
      <w:proofErr w:type="spellEnd"/>
      <w:r w:rsidRPr="008953D0">
        <w:rPr>
          <w:rFonts w:ascii="Times New Roman" w:hAnsi="Times New Roman" w:cs="Times New Roman"/>
          <w:sz w:val="24"/>
          <w:szCs w:val="24"/>
        </w:rPr>
        <w:t xml:space="preserve"> titled "Setting generality and stimulus control in Autistic children" assesses the transfer treatment available to these children suffering from Autism.  The article explains various phases where each of the ten sample children were introduced to new behaviors through the use of various stimulus and expected to learn and most importantly transfer to an extra therapy setting which was assessed. It is denoted that four of the children out of ten depicted no transfer at all. In this regards, a second phase was introduced where each of the children was expected to participate in the analysis of stimulus control especially those who had failed to depict any the transfer. Generally, the application of extreme selective response and the resulting bizarre stimulus control denoted are discussed in relation to the setting issues in generality treatment gains.</w:t>
      </w: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t>The stimuli the children responded to instead of verbal directions</w:t>
      </w:r>
    </w:p>
    <w:p w:rsidR="008953D0" w:rsidRDefault="008953D0" w:rsidP="00F2689D">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t>The stimuli which were seen the children to respond to rather than the verbal directions included picking up on some of the visual cues. These included the therapist moving some of their body parts which included hands. They also picked up on the therapists modeling the target behavior. It was also noted that some of the children responded to the physical restraints such as soft ties and even vests. Moreover, some of the children responded to the way the pieces of furniture such as</w:t>
      </w:r>
      <w:r>
        <w:rPr>
          <w:rFonts w:ascii="Times New Roman" w:hAnsi="Times New Roman" w:cs="Times New Roman"/>
          <w:sz w:val="24"/>
          <w:szCs w:val="24"/>
        </w:rPr>
        <w:t xml:space="preserve"> the tables and chairs were set (</w:t>
      </w:r>
      <w:proofErr w:type="spellStart"/>
      <w:r>
        <w:rPr>
          <w:rFonts w:ascii="Times New Roman" w:hAnsi="Times New Roman" w:cs="Times New Roman"/>
          <w:sz w:val="24"/>
          <w:szCs w:val="24"/>
        </w:rPr>
        <w:t>Rincover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Koegel</w:t>
      </w:r>
      <w:proofErr w:type="spellEnd"/>
      <w:r>
        <w:rPr>
          <w:rFonts w:ascii="Times New Roman" w:hAnsi="Times New Roman" w:cs="Times New Roman"/>
          <w:sz w:val="24"/>
          <w:szCs w:val="24"/>
        </w:rPr>
        <w:t>, 1975).</w:t>
      </w:r>
      <w:r w:rsidRPr="008953D0">
        <w:rPr>
          <w:rFonts w:ascii="Times New Roman" w:hAnsi="Times New Roman" w:cs="Times New Roman"/>
          <w:sz w:val="24"/>
          <w:szCs w:val="24"/>
        </w:rPr>
        <w:t xml:space="preserve"> In essence, such responses show that the children were active despite the fact that they did not respond verbally. </w:t>
      </w:r>
    </w:p>
    <w:p w:rsidR="008953D0" w:rsidRPr="008953D0" w:rsidRDefault="008953D0" w:rsidP="008953D0">
      <w:pPr>
        <w:spacing w:line="480" w:lineRule="auto"/>
        <w:rPr>
          <w:rFonts w:ascii="Times New Roman" w:hAnsi="Times New Roman" w:cs="Times New Roman"/>
          <w:sz w:val="24"/>
          <w:szCs w:val="24"/>
        </w:rPr>
      </w:pP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lastRenderedPageBreak/>
        <w:t>The way Experimenters measure whether or not transfer had occurred</w:t>
      </w:r>
    </w:p>
    <w:p w:rsidR="008953D0" w:rsidRPr="008953D0" w:rsidRDefault="008953D0" w:rsidP="00F2689D">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t>There are various methods which the experimenters used in measuring whether there was a transfer or not. This included the use of the extra therapy sessions. With these methods, the experimenters provide extra therapy exercises to the children so that they can increase their tendency of understanding what they are being taught. Moreover, the experimenters used the transferring the tests also to check if the expected transfer has occurred. This also was done by having an individual who is a stranger to acts as a therapist who is not familiar to the children and guide them using different therapy techniques so that improvements can be attained.  If the children in this regards display a correct response to the SD with the stranger therapist in his technique, then it can be positively explained th</w:t>
      </w:r>
      <w:r>
        <w:rPr>
          <w:rFonts w:ascii="Times New Roman" w:hAnsi="Times New Roman" w:cs="Times New Roman"/>
          <w:sz w:val="24"/>
          <w:szCs w:val="24"/>
        </w:rPr>
        <w:t>at the transfer has taken place (</w:t>
      </w:r>
      <w:proofErr w:type="spellStart"/>
      <w:r>
        <w:rPr>
          <w:rFonts w:ascii="Times New Roman" w:hAnsi="Times New Roman" w:cs="Times New Roman"/>
          <w:sz w:val="24"/>
          <w:szCs w:val="24"/>
        </w:rPr>
        <w:t>Rincover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Koegel</w:t>
      </w:r>
      <w:proofErr w:type="spellEnd"/>
      <w:r>
        <w:rPr>
          <w:rFonts w:ascii="Times New Roman" w:hAnsi="Times New Roman" w:cs="Times New Roman"/>
          <w:sz w:val="24"/>
          <w:szCs w:val="24"/>
        </w:rPr>
        <w:t>, 1975).</w:t>
      </w: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t>Reasons children with autism are a unique group to study when it comes to stimulus control</w:t>
      </w:r>
    </w:p>
    <w:p w:rsidR="008953D0" w:rsidRPr="008953D0" w:rsidRDefault="008953D0" w:rsidP="000A27C1">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t xml:space="preserve">Pertaining to setting the stimulus to the children with autism, it can be denoted coherently that the Autism Spectrum depicts a very inconsistent response, especially in different environments. This can be attributed to the fact that they may be in part to their hyper observations as well as the extreme over selectivity which can lead to the establishment of correct response which is perceived to take place only in a particular condition set. Therefore, it is coherent that children with autism are thus a very unique group to be studies since they display different responses in different environments. </w:t>
      </w: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t>How (# 3) may affect children who are receiving intense instructional programmings in a 1:1 setting in an unnatural setting/instructional routine</w:t>
      </w:r>
    </w:p>
    <w:p w:rsidR="008953D0" w:rsidRPr="008953D0" w:rsidRDefault="008953D0" w:rsidP="00F2689D">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lastRenderedPageBreak/>
        <w:t xml:space="preserve">The experiment denotes that in particular with those children who have autism on the spectrum, the data which has been collected depicts that the 1:1 setting may not be presented accurately. Therefore, it is coherent that the children may be affected in that with inaccurate results will make the children to receive instructional programming which </w:t>
      </w:r>
      <w:r>
        <w:rPr>
          <w:rFonts w:ascii="Times New Roman" w:hAnsi="Times New Roman" w:cs="Times New Roman"/>
          <w:sz w:val="24"/>
          <w:szCs w:val="24"/>
        </w:rPr>
        <w:t>may not be appropriate for them (</w:t>
      </w:r>
      <w:proofErr w:type="spellStart"/>
      <w:r>
        <w:rPr>
          <w:rFonts w:ascii="Times New Roman" w:hAnsi="Times New Roman" w:cs="Times New Roman"/>
          <w:sz w:val="24"/>
          <w:szCs w:val="24"/>
        </w:rPr>
        <w:t>Rincover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Koegel</w:t>
      </w:r>
      <w:proofErr w:type="spellEnd"/>
      <w:r>
        <w:rPr>
          <w:rFonts w:ascii="Times New Roman" w:hAnsi="Times New Roman" w:cs="Times New Roman"/>
          <w:sz w:val="24"/>
          <w:szCs w:val="24"/>
        </w:rPr>
        <w:t>, 1975).</w:t>
      </w:r>
      <w:r w:rsidRPr="008953D0">
        <w:rPr>
          <w:rFonts w:ascii="Times New Roman" w:hAnsi="Times New Roman" w:cs="Times New Roman"/>
          <w:sz w:val="24"/>
          <w:szCs w:val="24"/>
        </w:rPr>
        <w:t xml:space="preserve"> This will also lead to the children's functionality be capable in another environment especially in natural environments rather than in such instructions therapies.</w:t>
      </w: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t>The way prompts used to gain instructional control</w:t>
      </w:r>
    </w:p>
    <w:p w:rsidR="008953D0" w:rsidRPr="008953D0" w:rsidRDefault="008953D0" w:rsidP="00F2689D">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t xml:space="preserve">The experimenters used various techniques to gain instructional control over the therapies performed to the children with autism. These prompts were used in initiating some of the responses from the children and ensuring that they responded as expected to various stimulus introduced in their presence. It can also be depicted that some of the prompts were incidental in that it occurred in most cases commonly in the tightly controlled setting under the supervision of the therapists. In essence, the experiments led to the creation of various incidental </w:t>
      </w:r>
      <w:proofErr w:type="gramStart"/>
      <w:r w:rsidRPr="008953D0">
        <w:rPr>
          <w:rFonts w:ascii="Times New Roman" w:hAnsi="Times New Roman" w:cs="Times New Roman"/>
          <w:sz w:val="24"/>
          <w:szCs w:val="24"/>
        </w:rPr>
        <w:t>stimulus</w:t>
      </w:r>
      <w:proofErr w:type="gramEnd"/>
      <w:r w:rsidRPr="008953D0">
        <w:rPr>
          <w:rFonts w:ascii="Times New Roman" w:hAnsi="Times New Roman" w:cs="Times New Roman"/>
          <w:sz w:val="24"/>
          <w:szCs w:val="24"/>
        </w:rPr>
        <w:t xml:space="preserve"> which can be tested as the new SD. Such stimulus was found with four children and was seen to be true SD since it illustrated the expected tar</w:t>
      </w:r>
      <w:r>
        <w:rPr>
          <w:rFonts w:ascii="Times New Roman" w:hAnsi="Times New Roman" w:cs="Times New Roman"/>
          <w:sz w:val="24"/>
          <w:szCs w:val="24"/>
        </w:rPr>
        <w:t>get behavior of these children (</w:t>
      </w:r>
      <w:proofErr w:type="spellStart"/>
      <w:r>
        <w:rPr>
          <w:rFonts w:ascii="Times New Roman" w:hAnsi="Times New Roman" w:cs="Times New Roman"/>
          <w:sz w:val="24"/>
          <w:szCs w:val="24"/>
        </w:rPr>
        <w:t>Rincover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Koegel</w:t>
      </w:r>
      <w:proofErr w:type="spellEnd"/>
      <w:r>
        <w:rPr>
          <w:rFonts w:ascii="Times New Roman" w:hAnsi="Times New Roman" w:cs="Times New Roman"/>
          <w:sz w:val="24"/>
          <w:szCs w:val="24"/>
        </w:rPr>
        <w:t>, 1975).</w:t>
      </w:r>
    </w:p>
    <w:p w:rsidR="008953D0" w:rsidRPr="008953D0" w:rsidRDefault="008953D0" w:rsidP="008953D0">
      <w:pPr>
        <w:spacing w:line="480" w:lineRule="auto"/>
        <w:rPr>
          <w:rFonts w:ascii="Times New Roman" w:hAnsi="Times New Roman" w:cs="Times New Roman"/>
          <w:b/>
          <w:sz w:val="24"/>
          <w:szCs w:val="24"/>
        </w:rPr>
      </w:pPr>
      <w:r w:rsidRPr="008953D0">
        <w:rPr>
          <w:rFonts w:ascii="Times New Roman" w:hAnsi="Times New Roman" w:cs="Times New Roman"/>
          <w:b/>
          <w:sz w:val="24"/>
          <w:szCs w:val="24"/>
        </w:rPr>
        <w:t>Fact regarding the procedure that I have learned from the article</w:t>
      </w:r>
    </w:p>
    <w:p w:rsidR="008953D0" w:rsidRPr="008953D0" w:rsidRDefault="008953D0" w:rsidP="008953D0">
      <w:pPr>
        <w:spacing w:line="480" w:lineRule="auto"/>
        <w:ind w:firstLine="720"/>
        <w:rPr>
          <w:rFonts w:ascii="Times New Roman" w:hAnsi="Times New Roman" w:cs="Times New Roman"/>
          <w:sz w:val="24"/>
          <w:szCs w:val="24"/>
        </w:rPr>
      </w:pPr>
      <w:r w:rsidRPr="008953D0">
        <w:rPr>
          <w:rFonts w:ascii="Times New Roman" w:hAnsi="Times New Roman" w:cs="Times New Roman"/>
          <w:sz w:val="24"/>
          <w:szCs w:val="24"/>
        </w:rPr>
        <w:t xml:space="preserve">One of the facts which I have learned and what I wish to retain in me is the differences which exist between the creation of transfer and the treatment maintenance of gains in various settings of transfers. This is because I will be able to understand and learn more pertaining to the </w:t>
      </w:r>
      <w:r w:rsidRPr="008953D0">
        <w:rPr>
          <w:rFonts w:ascii="Times New Roman" w:hAnsi="Times New Roman" w:cs="Times New Roman"/>
          <w:sz w:val="24"/>
          <w:szCs w:val="24"/>
        </w:rPr>
        <w:lastRenderedPageBreak/>
        <w:t xml:space="preserve">extreme selectivity which has been described by this article. This is what I have been looking for so that I can interpret and make it more understandable. </w:t>
      </w: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p w:rsidR="008953D0" w:rsidRPr="008953D0" w:rsidRDefault="008953D0" w:rsidP="008953D0">
      <w:pPr>
        <w:spacing w:line="480" w:lineRule="auto"/>
        <w:rPr>
          <w:rFonts w:ascii="Times New Roman" w:hAnsi="Times New Roman" w:cs="Times New Roman"/>
          <w:sz w:val="24"/>
          <w:szCs w:val="24"/>
        </w:rPr>
      </w:pPr>
    </w:p>
    <w:p w:rsidR="000A27C1" w:rsidRDefault="000A27C1" w:rsidP="008953D0">
      <w:pPr>
        <w:spacing w:line="480" w:lineRule="auto"/>
        <w:jc w:val="center"/>
        <w:rPr>
          <w:rFonts w:ascii="Times New Roman" w:hAnsi="Times New Roman" w:cs="Times New Roman"/>
          <w:sz w:val="24"/>
          <w:szCs w:val="24"/>
        </w:rPr>
      </w:pPr>
    </w:p>
    <w:p w:rsidR="0005253B" w:rsidRDefault="008953D0" w:rsidP="008953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A27C1" w:rsidRDefault="008953D0" w:rsidP="000A27C1">
      <w:pPr>
        <w:pStyle w:val="NoSpacing"/>
        <w:rPr>
          <w:b/>
        </w:rPr>
      </w:pPr>
      <w:proofErr w:type="spellStart"/>
      <w:proofErr w:type="gramStart"/>
      <w:r>
        <w:rPr>
          <w:rFonts w:ascii="Times New Roman" w:hAnsi="Times New Roman" w:cs="Times New Roman"/>
          <w:sz w:val="24"/>
          <w:szCs w:val="24"/>
        </w:rPr>
        <w:t>Rincover</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Koegel</w:t>
      </w:r>
      <w:proofErr w:type="spellEnd"/>
      <w:r>
        <w:rPr>
          <w:rFonts w:ascii="Times New Roman" w:hAnsi="Times New Roman" w:cs="Times New Roman"/>
          <w:sz w:val="24"/>
          <w:szCs w:val="24"/>
        </w:rPr>
        <w:t>, R. L. (1975).</w:t>
      </w:r>
      <w:proofErr w:type="gramEnd"/>
      <w:r>
        <w:rPr>
          <w:rFonts w:ascii="Times New Roman" w:hAnsi="Times New Roman" w:cs="Times New Roman"/>
          <w:sz w:val="24"/>
          <w:szCs w:val="24"/>
        </w:rPr>
        <w:t xml:space="preserve"> </w:t>
      </w:r>
      <w:proofErr w:type="gramStart"/>
      <w:r w:rsidRPr="008953D0">
        <w:rPr>
          <w:rFonts w:ascii="Times New Roman" w:hAnsi="Times New Roman" w:cs="Times New Roman"/>
          <w:i/>
          <w:sz w:val="24"/>
          <w:szCs w:val="24"/>
        </w:rPr>
        <w:t>Setting generality and stimulus control in Autistic children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Unversity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Carlifonia</w:t>
      </w:r>
      <w:proofErr w:type="spellEnd"/>
      <w:r>
        <w:rPr>
          <w:rFonts w:ascii="Times New Roman" w:hAnsi="Times New Roman" w:cs="Times New Roman"/>
          <w:sz w:val="24"/>
          <w:szCs w:val="24"/>
        </w:rPr>
        <w:t>, Santa Barbara.</w:t>
      </w:r>
      <w:proofErr w:type="gramEnd"/>
      <w:r>
        <w:rPr>
          <w:rFonts w:ascii="Times New Roman" w:hAnsi="Times New Roman" w:cs="Times New Roman"/>
          <w:sz w:val="24"/>
          <w:szCs w:val="24"/>
        </w:rPr>
        <w:t xml:space="preserve"> </w:t>
      </w:r>
      <w:hyperlink r:id="rId6" w:history="1">
        <w:r w:rsidR="000A27C1" w:rsidRPr="002239AE">
          <w:rPr>
            <w:rStyle w:val="Hyperlink"/>
            <w:b/>
          </w:rPr>
          <w:t>https://europepmc.org/backend/ptpmcrender.fcgi?accid=PMC1311849&amp;blobtype=pdf</w:t>
        </w:r>
      </w:hyperlink>
    </w:p>
    <w:p w:rsidR="008953D0" w:rsidRDefault="008953D0" w:rsidP="008953D0">
      <w:pPr>
        <w:spacing w:line="480" w:lineRule="auto"/>
        <w:ind w:left="720" w:hanging="720"/>
        <w:rPr>
          <w:rFonts w:ascii="Times New Roman" w:hAnsi="Times New Roman" w:cs="Times New Roman"/>
          <w:sz w:val="24"/>
          <w:szCs w:val="24"/>
        </w:rPr>
      </w:pPr>
    </w:p>
    <w:p w:rsidR="008953D0" w:rsidRDefault="008953D0" w:rsidP="008953D0">
      <w:pPr>
        <w:spacing w:line="480" w:lineRule="auto"/>
        <w:rPr>
          <w:rFonts w:ascii="Times New Roman" w:hAnsi="Times New Roman" w:cs="Times New Roman"/>
          <w:sz w:val="24"/>
          <w:szCs w:val="24"/>
        </w:rPr>
      </w:pPr>
    </w:p>
    <w:sectPr w:rsidR="008953D0" w:rsidSect="008953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2C9" w:rsidRDefault="00A842C9" w:rsidP="008953D0">
      <w:pPr>
        <w:spacing w:after="0" w:line="240" w:lineRule="auto"/>
      </w:pPr>
      <w:r>
        <w:separator/>
      </w:r>
    </w:p>
  </w:endnote>
  <w:endnote w:type="continuationSeparator" w:id="0">
    <w:p w:rsidR="00A842C9" w:rsidRDefault="00A842C9" w:rsidP="008953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2C9" w:rsidRDefault="00A842C9" w:rsidP="008953D0">
      <w:pPr>
        <w:spacing w:after="0" w:line="240" w:lineRule="auto"/>
      </w:pPr>
      <w:r>
        <w:separator/>
      </w:r>
    </w:p>
  </w:footnote>
  <w:footnote w:type="continuationSeparator" w:id="0">
    <w:p w:rsidR="00A842C9" w:rsidRDefault="00A842C9" w:rsidP="008953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D0" w:rsidRPr="008953D0" w:rsidRDefault="008953D0" w:rsidP="008953D0">
    <w:pPr>
      <w:spacing w:line="480" w:lineRule="auto"/>
      <w:rPr>
        <w:rFonts w:ascii="Times New Roman" w:hAnsi="Times New Roman" w:cs="Times New Roman"/>
        <w:sz w:val="24"/>
        <w:szCs w:val="24"/>
      </w:rPr>
    </w:pPr>
    <w:r w:rsidRPr="008953D0">
      <w:rPr>
        <w:rFonts w:ascii="Times New Roman" w:hAnsi="Times New Roman" w:cs="Times New Roman"/>
        <w:sz w:val="24"/>
        <w:szCs w:val="24"/>
      </w:rPr>
      <w:t>RINCOVER &amp; KOEGE</w:t>
    </w:r>
    <w:r>
      <w:rPr>
        <w:rFonts w:ascii="Times New Roman" w:hAnsi="Times New Roman" w:cs="Times New Roman"/>
        <w:sz w:val="24"/>
        <w:szCs w:val="24"/>
      </w:rPr>
      <w:t>L</w:t>
    </w:r>
    <w:r w:rsidRPr="008953D0">
      <w:rPr>
        <w:rFonts w:ascii="Times New Roman" w:hAnsi="Times New Roman" w:cs="Times New Roman"/>
        <w:sz w:val="24"/>
        <w:szCs w:val="24"/>
      </w:rPr>
      <w:t xml:space="preserve"> ARTICLE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953D0">
      <w:rPr>
        <w:rFonts w:ascii="Times New Roman" w:hAnsi="Times New Roman" w:cs="Times New Roman"/>
        <w:sz w:val="24"/>
        <w:szCs w:val="24"/>
      </w:rPr>
      <w:t xml:space="preserve"> </w:t>
    </w:r>
    <w:sdt>
      <w:sdtPr>
        <w:rPr>
          <w:rFonts w:ascii="Times New Roman" w:hAnsi="Times New Roman" w:cs="Times New Roman"/>
          <w:sz w:val="24"/>
          <w:szCs w:val="24"/>
        </w:rPr>
        <w:id w:val="37011534"/>
        <w:docPartObj>
          <w:docPartGallery w:val="Page Numbers (Top of Page)"/>
          <w:docPartUnique/>
        </w:docPartObj>
      </w:sdtPr>
      <w:sdtContent>
        <w:r w:rsidR="00231062" w:rsidRPr="008953D0">
          <w:rPr>
            <w:rFonts w:ascii="Times New Roman" w:hAnsi="Times New Roman" w:cs="Times New Roman"/>
            <w:sz w:val="24"/>
            <w:szCs w:val="24"/>
          </w:rPr>
          <w:fldChar w:fldCharType="begin"/>
        </w:r>
        <w:r w:rsidRPr="008953D0">
          <w:rPr>
            <w:rFonts w:ascii="Times New Roman" w:hAnsi="Times New Roman" w:cs="Times New Roman"/>
            <w:sz w:val="24"/>
            <w:szCs w:val="24"/>
          </w:rPr>
          <w:instrText xml:space="preserve"> PAGE   \* MERGEFORMAT </w:instrText>
        </w:r>
        <w:r w:rsidR="00231062" w:rsidRPr="008953D0">
          <w:rPr>
            <w:rFonts w:ascii="Times New Roman" w:hAnsi="Times New Roman" w:cs="Times New Roman"/>
            <w:sz w:val="24"/>
            <w:szCs w:val="24"/>
          </w:rPr>
          <w:fldChar w:fldCharType="separate"/>
        </w:r>
        <w:r w:rsidR="000A27C1">
          <w:rPr>
            <w:rFonts w:ascii="Times New Roman" w:hAnsi="Times New Roman" w:cs="Times New Roman"/>
            <w:noProof/>
            <w:sz w:val="24"/>
            <w:szCs w:val="24"/>
          </w:rPr>
          <w:t>2</w:t>
        </w:r>
        <w:r w:rsidR="00231062" w:rsidRPr="008953D0">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D0" w:rsidRPr="008953D0" w:rsidRDefault="008953D0" w:rsidP="008953D0">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8953D0">
      <w:rPr>
        <w:rFonts w:ascii="Times New Roman" w:hAnsi="Times New Roman" w:cs="Times New Roman"/>
        <w:sz w:val="24"/>
        <w:szCs w:val="24"/>
      </w:rPr>
      <w:t>RINCOVER &amp; KOEGE</w:t>
    </w:r>
    <w:r>
      <w:rPr>
        <w:rFonts w:ascii="Times New Roman" w:hAnsi="Times New Roman" w:cs="Times New Roman"/>
        <w:sz w:val="24"/>
        <w:szCs w:val="24"/>
      </w:rPr>
      <w:t>L</w:t>
    </w:r>
    <w:r w:rsidRPr="008953D0">
      <w:rPr>
        <w:rFonts w:ascii="Times New Roman" w:hAnsi="Times New Roman" w:cs="Times New Roman"/>
        <w:sz w:val="24"/>
        <w:szCs w:val="24"/>
      </w:rPr>
      <w:t xml:space="preserve"> ARTICLE REVIEW </w:t>
    </w:r>
    <w:sdt>
      <w:sdtPr>
        <w:rPr>
          <w:rFonts w:ascii="Times New Roman" w:hAnsi="Times New Roman" w:cs="Times New Roman"/>
          <w:sz w:val="24"/>
          <w:szCs w:val="24"/>
        </w:rPr>
        <w:id w:val="37011519"/>
        <w:docPartObj>
          <w:docPartGallery w:val="Page Numbers (Top of Page)"/>
          <w:docPartUnique/>
        </w:docPartObj>
      </w:sdtPr>
      <w:sdtContent>
        <w:r w:rsidR="00231062" w:rsidRPr="008953D0">
          <w:rPr>
            <w:rFonts w:ascii="Times New Roman" w:hAnsi="Times New Roman" w:cs="Times New Roman"/>
            <w:sz w:val="24"/>
            <w:szCs w:val="24"/>
          </w:rPr>
          <w:fldChar w:fldCharType="begin"/>
        </w:r>
        <w:r w:rsidRPr="008953D0">
          <w:rPr>
            <w:rFonts w:ascii="Times New Roman" w:hAnsi="Times New Roman" w:cs="Times New Roman"/>
            <w:sz w:val="24"/>
            <w:szCs w:val="24"/>
          </w:rPr>
          <w:instrText xml:space="preserve"> PAGE   \* MERGEFORMAT </w:instrText>
        </w:r>
        <w:r w:rsidR="00231062" w:rsidRPr="008953D0">
          <w:rPr>
            <w:rFonts w:ascii="Times New Roman" w:hAnsi="Times New Roman" w:cs="Times New Roman"/>
            <w:sz w:val="24"/>
            <w:szCs w:val="24"/>
          </w:rPr>
          <w:fldChar w:fldCharType="separate"/>
        </w:r>
        <w:r w:rsidR="000A27C1">
          <w:rPr>
            <w:rFonts w:ascii="Times New Roman" w:hAnsi="Times New Roman" w:cs="Times New Roman"/>
            <w:noProof/>
            <w:sz w:val="24"/>
            <w:szCs w:val="24"/>
          </w:rPr>
          <w:t>1</w:t>
        </w:r>
        <w:r w:rsidR="00231062" w:rsidRPr="008953D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953D0"/>
    <w:rsid w:val="0005253B"/>
    <w:rsid w:val="000A27C1"/>
    <w:rsid w:val="00231062"/>
    <w:rsid w:val="006233F1"/>
    <w:rsid w:val="008953D0"/>
    <w:rsid w:val="00A842C9"/>
    <w:rsid w:val="00F268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5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3D0"/>
  </w:style>
  <w:style w:type="paragraph" w:styleId="Footer">
    <w:name w:val="footer"/>
    <w:basedOn w:val="Normal"/>
    <w:link w:val="FooterChar"/>
    <w:uiPriority w:val="99"/>
    <w:semiHidden/>
    <w:unhideWhenUsed/>
    <w:rsid w:val="008953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53D0"/>
  </w:style>
  <w:style w:type="paragraph" w:styleId="NoSpacing">
    <w:name w:val="No Spacing"/>
    <w:uiPriority w:val="1"/>
    <w:qFormat/>
    <w:rsid w:val="000A27C1"/>
    <w:pPr>
      <w:spacing w:after="0" w:line="240" w:lineRule="auto"/>
    </w:pPr>
    <w:rPr>
      <w:rFonts w:eastAsiaTheme="minorEastAsia"/>
    </w:rPr>
  </w:style>
  <w:style w:type="character" w:styleId="Hyperlink">
    <w:name w:val="Hyperlink"/>
    <w:basedOn w:val="DefaultParagraphFont"/>
    <w:uiPriority w:val="99"/>
    <w:unhideWhenUsed/>
    <w:rsid w:val="000A2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opepmc.org/backend/ptpmcrender.fcgi?accid=PMC1311849&amp;blobtyp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858</Words>
  <Characters>4891</Characters>
  <Application>Microsoft Office Word</Application>
  <DocSecurity>0</DocSecurity>
  <Lines>40</Lines>
  <Paragraphs>11</Paragraphs>
  <ScaleCrop>false</ScaleCrop>
  <Company>SITA - Corporate Desktop</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2019-01-27T10:02:00Z</dcterms:created>
  <dcterms:modified xsi:type="dcterms:W3CDTF">2019-01-27T10:02:00Z</dcterms:modified>
</cp:coreProperties>
</file>